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60"/>
      </w:pP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B2A4A"/>
          <w:sz w:val="48"/>
          <w:szCs w:val="48"/>
        </w:rPr>
        <w:t xml:space="preserve">Med Surg Travel Nurse Resume Template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2E5FA3"/>
          <w:sz w:val="26"/>
          <w:szCs w:val="26"/>
        </w:rPr>
        <w:t xml:space="preserve">How to use this template</w:t>
      </w:r>
    </w:p>
    <w:p>
      <w:pPr>
        <w:spacing w:after="0" w:before="4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80"/>
      </w:pPr>
    </w:p>
    <w:p>
      <w:pPr>
        <w:spacing w:after="8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This template is structured specifically for Medical-Surgical travel nurses. Every section follows what agency recruiters, VMSs, and hospital hiring managers require. Delete this instruction page before sending your resume.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1 — Replace every bracketed field</w:t>
      </w:r>
    </w:p>
    <w:p>
      <w:pPr>
        <w:spacing w:after="6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Every placeholder in [square brackets] is a field you need to fill in. Work through the resume top to bottom. Do not leave any bracket unfilled before submitting.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2 — Follow the field-by-field notes below</w:t>
      </w:r>
    </w:p>
    <w:p>
      <w:pPr>
        <w:spacing w:after="0" w:before="20"/>
      </w:pP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Contact &amp; Header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Use your tax home address — the address where you maintain residency and pay taxes. Do not use a current assignment address. List your compact nursing license state and number if you hold one.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Professional Summary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Write 2–4 sentences covering your specialty, total years of experience, patient ratio you routinely manage, acuity range, and any float or step-down crossover experience. Do not use an objective statement.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Licenses &amp; Certifications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List every license and certification with number, issuing body, and expiration date. Med surg travel nurses with telemetry experience should list that explicitly — it significantly expands placement options.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Specialty Experience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Med surg covers a wide acuity range. Be specific: general med surg, oncology, orthopedic, telemetry, post-surgical, bariatric, or other subspecialties. List each separately with honest years of experience.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Work History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List both the agency AND the facility for every travel assignment. Use exact dates in MM/DD/YYYY format. Patient ratio is especially important for med surg — hiring managers need to know what ratio you are accustomed to (typically 4:1 to 6:1). Also include float experience, telemetry capability, and acuity range.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Bullet Points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Med surg bullets should reflect volume, acuity management, and adaptability. Describe patient load, diagnoses managed, any tele monitoring, and cross-training or float experience. Aim for 4–6 bullets per assignment.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Employment Gaps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Any gap over four weeks needs a brief explanation. List dates and a one-phrase reason. No elaboration needed.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Education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Include full institution name, full mailing address, phone number, and exact dates of attendance. Required fields for most agency ATS submissions.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Length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Travel nurse resumes are expected to be detailed. A 3–4 page resume with complete information is preferred over a short resume with missing fields that cause submission delays.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Before You Send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Delete this instruction page. Confirm all certification expiration dates are current. Save as PDF unless the agency specifically requests a Word file.</w:t>
      </w:r>
    </w:p>
    <w:p>
      <w:pPr>
        <w:spacing w:after="0" w:before="3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40"/>
      </w:pP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color w:val="C0392B"/>
          <w:sz w:val="20"/>
          <w:szCs w:val="20"/>
        </w:rPr>
        <w:t xml:space="preserve">Delete this page before submitting your resume.</w:t>
      </w:r>
      <w:r>
        <w:br w:type="page"/>
      </w:r>
    </w:p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2A4A"/>
          <w:sz w:val="56"/>
          <w:szCs w:val="56"/>
        </w:rPr>
        <w:t xml:space="preserve">[YOUR FULL LEGAL NAME]</w:t>
      </w:r>
    </w:p>
    <w:p>
      <w:pPr>
        <w:spacing w:after="30" w:before="0"/>
        <w:jc w:val="center"/>
      </w:pPr>
      <w:r>
        <w:rPr>
          <w:rFonts w:ascii="Arial" w:cs="Arial" w:eastAsia="Arial" w:hAnsi="Arial"/>
          <w:color w:val="2E5FA3"/>
          <w:sz w:val="23"/>
          <w:szCs w:val="23"/>
        </w:rPr>
        <w:t xml:space="preserve">Medical-Surgical Travel Nurse  |  RN, BSN</w:t>
      </w:r>
    </w:p>
    <w:p>
      <w:pPr>
        <w:spacing w:after="1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[City, State]  |  [Phone]  |  [Email]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Compact RN License: [State — License #]  |  Tax Home: [City, State]</w:t>
      </w:r>
    </w:p>
    <w:p>
      <w:pPr>
        <w:spacing w:after="0" w:before="8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Medical-Surgical RN with [X] years of experience managing [4–6]-patient caseloads across general med surg, [telemetry / oncology / orthopedic / post-surgical] units at acute care facilities. Comfortable with high patient volumes, rapid turnover, and broad acuity ranges including [describe: post-op, respiratory, GI, cardiac monitoring, etc.]. Proficient in [Epic / Meditech / Cerner]. Adapts quickly to new facilities and unit workflows with minimal orientation time.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LICENSES &amp; CERTIFICATIONS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00"/>
        <w:gridCol w:w="2400"/>
        <w:gridCol w:w="2060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Credential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Number / State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Issuing Body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Expiration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Registered Nurse (RN)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State Board of Nursing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Compact Nursing License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NCSBN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Med-Surg Certified RN (CMSRN)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AMSN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Telemetry Certification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[Issuing body]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Advanced Cardiovascular Life Support (ACLS)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Basic Life Support (BLS)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Oncology Certified Nurse (OCN)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ONS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Orthopaedic Nurse Certified (ONC)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ONCC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</w:tbl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SPECIALTY EXPERIENCE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2760"/>
        <w:gridCol w:w="22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Specialty / Unit Type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Years Exp.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Facility Types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Tele / Teaching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General Medical-Surgical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STAC, Community Hospital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Tele [Y/N], Teaching [Y/N]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Telemetry / Step-Down (if applicable)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STAC, Cardiac Unit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Yes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Oncology Med Surg (if applicable)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Cancer Center, STAC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Teaching [Y/N]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Orthopedic / Post-Surgical (if applicable)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Orthopedic Hospital, STAC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Teaching [Y/N]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Float / Cross-Unit Coverage (if applicable)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[Unit types covered]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[Y/N]</w:t>
            </w:r>
          </w:p>
        </w:tc>
      </w:tr>
    </w:tbl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WORK HISTORY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Present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Medical-Surgical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Short-Term Acute Care  |  Teaching Hospital: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Unit beds: [##]  |  Patient ratio: [#]:1 per nurse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population: [Adult — describe: post-op, medical, oncology, orthopedic, respiratory, GI, cardiac monitoring, etc.]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Telemetry: [Yes — describe monitoring type / No]  |  IV therapy: [Yes / No]  |  Wound care: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Float units: [Unit name — approx. X% of shifts / None]  |  Charge nurse: [Yes / No — X shifts/month]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Charting: [Epic / Meditech / Cerner / Other]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Managed [#]-patient caseload on a [general med surg / telemetry / oncology / orthopedic] unit with acuity ranging from [describe: post-op day 1, complex medical, wound management, etc.]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Monitored [##] telemetry patients simultaneously, identifying and escalating [arrhythmias / rhythm changes / deterioration] per unit protocol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Administered IV medications, blood products, and chemotherapy agents [if applicable] per physician orders with appropriate patient education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Managed high patient turnover — averaging [#] admissions and discharges per shift — while maintaining safe, organized care across full caseload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Floated to [Unit name] for approximately [X]% of shifts; adapted to different patient populations and workflows within [X] hours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sixth bullet: charge experience, discharge planning, case management coordination, or a specific clinical achievement]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Medical-Surgical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[STAC / Community Hospital / Critical Access Hospital]  |  Teaching: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Unit beds: [##]  |  Patient ratio: [#]:1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population: [Describe — medical, surgical, oncology, orthopedic, mixed acuity]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Telemetry: [Yes / No]  |  Float units: [Unit / None]  |  Charge: [Yes / No]  |  Charting: [System]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patient volume, acuity range, and primary diagnoses managed during this assignment]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telemetry, wound care, IV therapy, or other clinical skills applied in this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a challenge navigated — high census, float experience, unfamiliar patient population, or unit workflow]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fourth bullet if additional relevant detail exists — otherwise delete this line]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Facility Name] — Staff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Medical-Surgical  |  [Full-time / Part-time / PRN]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[STAC / Community Hospital]  |  Teaching: [Yes / No]  |  Total beds: [###]  |  Unit beds: [##]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ratio: [#]:1  |  Patient population: [Describe acuity and diagnoses]  |  Charting: [System]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Charge nurse: [Yes / No]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[Key clinical responsibility, patient volume, or acuity detail from this permanent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[Charge, preceptor, committee, or unit leadership experience — delete if not applicable]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[Protocol, discharge planning, or quality improvement contribution — delete if not applicable]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EMPLOYMENT GAPS (IF APPLICABLE)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[MM/YYYY] – [MM/YYYY]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Gap in Employment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Reason: [Personal leave / Relocation / Family care / Travel / Pursuing licensure — one phrase, no elaboration needed]</w:t>
      </w:r>
    </w:p>
    <w:p>
      <w:pPr>
        <w:spacing w:after="0" w:before="4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you have no gaps over four weeks.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COMPUTER &amp; CHARTING SYSTEMS</w:t>
      </w:r>
    </w:p>
    <w:p>
      <w:pPr>
        <w:spacing w:after="0" w:before="2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Epic (inpatient modules)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Meditech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Cerner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[Other system — e.g., Allscripts, McKesson] — [X] years  |  Delete any you have not used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Institution Name]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[Full street address, city, state, zip]  |  [Phone number]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Bachelor of Science in Nursing (BSN)  |  Graduated: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Honors: [Dean's List / Sigma Theta Tau / Scholarship name — delete if none]</w:t>
      </w:r>
    </w:p>
    <w:p>
      <w:pPr>
        <w:spacing w:after="0" w:before="6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[Additional Institution, if applicable]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Associate Degree in Nursing (ADN)  |  [Full address]  |  [Phone]  |  Graduated: [MM/YYYY]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the second institution block if not applicable.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AFFILIATIONS &amp; RECOGNITION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Academy of Medical-Surgical Nurses (AMSN) — Member since [YYYY]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American Nurses Association (ANA) — [Active / Inactive]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[Other specialty organization — delete if none]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[Award or recognition — e.g., DAISY Award, unit recognition — delete if none]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LANGUAGES (IF APPLICABLE)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[Language] — [Fluent / Conversational / Basic]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not applicable.</w:t>
      </w:r>
    </w:p>
    <w:p>
      <w:pPr>
        <w:spacing w:after="0" w:before="20"/>
      </w:pPr>
    </w:p>
    <w:p>
      <w:pPr>
        <w:spacing w:after="0" w:before="0"/>
        <w:jc w:val="center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References available upon request  —  Skills checklists and clinical records available via your agency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2026-07-01T16:32:14.928Z</dcterms:created>
  <dcterms:modified xsi:type="dcterms:W3CDTF">2026-07-01T16:32:14.929Z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